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738E6" w14:textId="77777777" w:rsidR="00BE7651" w:rsidRDefault="00BE7651" w:rsidP="00036D37">
      <w:pPr>
        <w:jc w:val="center"/>
        <w:rPr>
          <w:rFonts w:ascii="Times New Roman" w:hAnsi="Times New Roman"/>
          <w:b/>
        </w:rPr>
      </w:pPr>
    </w:p>
    <w:p w14:paraId="6605549B" w14:textId="77777777" w:rsidR="000008E2" w:rsidRPr="00A71883" w:rsidRDefault="000008E2" w:rsidP="00983077">
      <w:pPr>
        <w:rPr>
          <w:rFonts w:ascii="Times New Roman" w:hAnsi="Times New Roman"/>
          <w:b/>
        </w:rPr>
      </w:pPr>
    </w:p>
    <w:p w14:paraId="3C1BEF67" w14:textId="77777777" w:rsidR="00036D37" w:rsidRPr="00A71883" w:rsidRDefault="00036D37" w:rsidP="00036D37">
      <w:pPr>
        <w:jc w:val="center"/>
        <w:rPr>
          <w:rFonts w:ascii="Times New Roman" w:hAnsi="Times New Roman"/>
          <w:b/>
        </w:rPr>
      </w:pPr>
      <w:r w:rsidRPr="00A71883">
        <w:rPr>
          <w:rFonts w:ascii="Times New Roman" w:hAnsi="Times New Roman"/>
          <w:b/>
        </w:rPr>
        <w:t>JÁNOSHALMA VÁROS</w:t>
      </w:r>
      <w:r w:rsidR="003F369D" w:rsidRPr="00A71883">
        <w:rPr>
          <w:rFonts w:ascii="Times New Roman" w:hAnsi="Times New Roman"/>
          <w:b/>
        </w:rPr>
        <w:t>I ÖNKORMÁNYZAT</w:t>
      </w:r>
    </w:p>
    <w:p w14:paraId="16BC258D" w14:textId="47847569" w:rsidR="00036D37" w:rsidRPr="00A71883" w:rsidRDefault="0058570A" w:rsidP="00036D3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202</w:t>
      </w:r>
      <w:r w:rsidR="00BE7651">
        <w:rPr>
          <w:rFonts w:ascii="Times New Roman" w:hAnsi="Times New Roman"/>
          <w:b/>
        </w:rPr>
        <w:t>4</w:t>
      </w:r>
      <w:r w:rsidR="00412BA2" w:rsidRPr="00A71883">
        <w:rPr>
          <w:rFonts w:ascii="Times New Roman" w:hAnsi="Times New Roman"/>
          <w:b/>
        </w:rPr>
        <w:t>.</w:t>
      </w:r>
      <w:r w:rsidR="003F369D" w:rsidRPr="00A71883">
        <w:rPr>
          <w:rFonts w:ascii="Times New Roman" w:hAnsi="Times New Roman"/>
          <w:b/>
        </w:rPr>
        <w:t xml:space="preserve"> ÉVI </w:t>
      </w:r>
      <w:r w:rsidR="00036D37" w:rsidRPr="00A71883">
        <w:rPr>
          <w:rFonts w:ascii="Times New Roman" w:hAnsi="Times New Roman"/>
          <w:b/>
        </w:rPr>
        <w:t>PARLAGFŰ-MENTESÍTÉSI PROGRAMJA</w:t>
      </w:r>
    </w:p>
    <w:p w14:paraId="4AF9519D" w14:textId="77777777" w:rsidR="00036D37" w:rsidRPr="00A71883" w:rsidRDefault="00036D37" w:rsidP="00036D37">
      <w:pPr>
        <w:rPr>
          <w:rFonts w:ascii="Times New Roman" w:hAnsi="Times New Roman"/>
          <w:b/>
        </w:rPr>
      </w:pPr>
    </w:p>
    <w:p w14:paraId="59BCC123" w14:textId="77777777" w:rsidR="00036D37" w:rsidRPr="00A71883" w:rsidRDefault="00036D37" w:rsidP="00036D37">
      <w:pPr>
        <w:rPr>
          <w:rFonts w:ascii="Times New Roman" w:hAnsi="Times New Roman"/>
          <w:b/>
        </w:rPr>
      </w:pPr>
    </w:p>
    <w:p w14:paraId="394A3208" w14:textId="39823E90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Az élelmiszerláncról és hatósági felügyeletéről szóló 2008. évi XLVI. törvényben meghatározott parlagfű elleni védekezési kötelezettségek hatékony betartatása érdekében Jánoshalma Város</w:t>
      </w:r>
      <w:r w:rsidR="008104DA">
        <w:rPr>
          <w:rFonts w:ascii="Times New Roman" w:hAnsi="Times New Roman"/>
        </w:rPr>
        <w:t>i Önkormányzat</w:t>
      </w:r>
      <w:r w:rsidRPr="00A71883">
        <w:rPr>
          <w:rFonts w:ascii="Times New Roman" w:hAnsi="Times New Roman"/>
        </w:rPr>
        <w:t xml:space="preserve"> Képviselő-testülete az alábbi parlagfű-mentesítési programot alkotja:</w:t>
      </w:r>
    </w:p>
    <w:p w14:paraId="6E6E4055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16A6FE82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1F7E7DFF" w14:textId="77777777" w:rsidR="00036D37" w:rsidRPr="00A71883" w:rsidRDefault="00036D37" w:rsidP="00036D37">
      <w:pPr>
        <w:spacing w:line="360" w:lineRule="auto"/>
        <w:jc w:val="both"/>
        <w:rPr>
          <w:rFonts w:ascii="Times New Roman" w:hAnsi="Times New Roman"/>
          <w:b/>
          <w:i/>
          <w:u w:val="single"/>
        </w:rPr>
      </w:pPr>
      <w:r w:rsidRPr="00A71883">
        <w:rPr>
          <w:rFonts w:ascii="Times New Roman" w:hAnsi="Times New Roman"/>
          <w:b/>
          <w:i/>
          <w:u w:val="single"/>
        </w:rPr>
        <w:t>I. Jogszabályi háttér:</w:t>
      </w:r>
    </w:p>
    <w:p w14:paraId="52B45F06" w14:textId="6331668E" w:rsidR="00036D37" w:rsidRPr="00A71883" w:rsidRDefault="008104DA" w:rsidP="00036D37">
      <w:pPr>
        <w:numPr>
          <w:ilvl w:val="0"/>
          <w:numId w:val="1"/>
        </w:numPr>
        <w:tabs>
          <w:tab w:val="clear" w:pos="720"/>
          <w:tab w:val="left" w:pos="360"/>
        </w:tabs>
        <w:ind w:left="360" w:hanging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036D37" w:rsidRPr="00A71883">
        <w:rPr>
          <w:rFonts w:ascii="Times New Roman" w:hAnsi="Times New Roman"/>
        </w:rPr>
        <w:t>z élelmiszerláncról és hatósági felügyeletéről szóló 2008. évi XLVI. törvény,</w:t>
      </w:r>
    </w:p>
    <w:p w14:paraId="6CAE5CA4" w14:textId="7CB0EC8F" w:rsidR="00036D37" w:rsidRPr="00A71883" w:rsidRDefault="008104DA" w:rsidP="00036D37">
      <w:pPr>
        <w:numPr>
          <w:ilvl w:val="0"/>
          <w:numId w:val="1"/>
        </w:numPr>
        <w:tabs>
          <w:tab w:val="clear" w:pos="720"/>
          <w:tab w:val="left" w:pos="360"/>
        </w:tabs>
        <w:ind w:left="360" w:hanging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036D37" w:rsidRPr="00A71883">
        <w:rPr>
          <w:rFonts w:ascii="Times New Roman" w:hAnsi="Times New Roman"/>
        </w:rPr>
        <w:t xml:space="preserve"> parlagfű elleni közérdekű védekezés végrehajtásának, valamint az állami, illetve a közérdekű védekezés költségei megállapításának és igénylésének részletes szabályairól szóló 221/2008. (VIII. 30.) Korm. rendelet</w:t>
      </w:r>
      <w:r>
        <w:rPr>
          <w:rFonts w:ascii="Times New Roman" w:hAnsi="Times New Roman"/>
        </w:rPr>
        <w:t>,</w:t>
      </w:r>
    </w:p>
    <w:p w14:paraId="7824FC41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left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az élelmiszerlánc felügyeletével összefüggő bírságok kiszámításának módjáról és mértékéről szóló 194/2008. (VII. 31.) Korm. rendelet.</w:t>
      </w:r>
    </w:p>
    <w:p w14:paraId="3DEE5368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7B02981E" w14:textId="0DF04952" w:rsidR="009C0CD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2008. évi XLVI</w:t>
      </w:r>
      <w:r w:rsidR="00D04743">
        <w:rPr>
          <w:rFonts w:ascii="Times New Roman" w:hAnsi="Times New Roman"/>
        </w:rPr>
        <w:t>.</w:t>
      </w:r>
      <w:r w:rsidRPr="00A71883">
        <w:rPr>
          <w:rFonts w:ascii="Times New Roman" w:hAnsi="Times New Roman"/>
        </w:rPr>
        <w:t xml:space="preserve"> törvény 17. § (4) bekezdése értelmében a földhasználó köteles az ingatlanon a parlagfű virágbimbójának kialakulását megakadályozni, és ezt követően ezt az állapotot a vegetációs időszak végéig folyamatosan fenntartani.</w:t>
      </w:r>
    </w:p>
    <w:p w14:paraId="2D92A0D9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Parlagfű elleni közérdekű védekezést kell elrendelni, ha a földhasználó nem tesz eleget parlagfű elleni védekezési kötelezettségének. Ezzel párhuzamosan a földhasználóval szemben növényvédelmi bírságot kell kiszabni.</w:t>
      </w:r>
    </w:p>
    <w:p w14:paraId="6D3178AD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1DEF6881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221/2008. (VIII. 30.) Korm. rendelet 1. §-a szabályozza a hatásköri és illetékességi kérdéseket. E szerint belterületen a jegyző jogosult az ellenőrzésre és a közérdekű védekezés végrehajtására. Külterületen az ellenőrzésre a növény és talajvédelmi feladatkörében eljáró megyei kormányhivatal jogosult.</w:t>
      </w:r>
    </w:p>
    <w:p w14:paraId="0488E6D2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130BC47C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194/2008. (VII. 31.) Korm. rendelet részletesen szabályozza a növényvédelmi bírság mértékét. A bírság alapja a károsítóval fertőzött terület mérete. A rendelet 1. sz. melléklete alapján belterületen a fertőzött terület nagyságától függően ez tizenötezer forinttól ötmillió forintig terjedhet a bírság.</w:t>
      </w:r>
    </w:p>
    <w:p w14:paraId="457D7362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78C04220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02B5C96E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12FD218F" w14:textId="2AE806E4" w:rsidR="00036D37" w:rsidRPr="00A71883" w:rsidRDefault="00036D37" w:rsidP="00036D37">
      <w:pPr>
        <w:jc w:val="both"/>
        <w:rPr>
          <w:rFonts w:ascii="Times New Roman" w:hAnsi="Times New Roman"/>
          <w:b/>
          <w:i/>
          <w:u w:val="single"/>
        </w:rPr>
      </w:pPr>
      <w:r w:rsidRPr="00A71883">
        <w:rPr>
          <w:rFonts w:ascii="Times New Roman" w:hAnsi="Times New Roman"/>
          <w:b/>
          <w:i/>
          <w:u w:val="single"/>
        </w:rPr>
        <w:t>II. Jánoshalma Város parlagfű-szennyezettségi állapota:</w:t>
      </w:r>
    </w:p>
    <w:p w14:paraId="13FD1EF4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7099435D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város központi része parlagfűvel gyengén, vagy egyáltalán nem szennyezett, ezeken a területeken a védekezés könnyen megvalósítható. Veszélyt csak néhány elhanyagolt ingatlan jelent, de a tulajdonos felszólításával külön intézkedésre nincs szükség.</w:t>
      </w:r>
    </w:p>
    <w:p w14:paraId="42BA46FD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7F4229A7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Jelentősebb mennyiségben található parlagfű a még belterületnek számító peremterületeken. Ezek egy része önkormányzati terület, egy része viszont magánterület. Az elmúlt évek tapasztalatai alapján azonban itt sem volt szükség eljárás megindítására.</w:t>
      </w:r>
    </w:p>
    <w:p w14:paraId="2844F264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7813B094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073DE016" w14:textId="77777777" w:rsidR="00687FDF" w:rsidRDefault="00687FDF" w:rsidP="00036D37">
      <w:pPr>
        <w:spacing w:line="360" w:lineRule="auto"/>
        <w:jc w:val="both"/>
        <w:rPr>
          <w:rFonts w:ascii="Times New Roman" w:hAnsi="Times New Roman"/>
        </w:rPr>
      </w:pPr>
    </w:p>
    <w:p w14:paraId="266A1E32" w14:textId="77777777" w:rsidR="00036D37" w:rsidRPr="00A71883" w:rsidRDefault="00036D37" w:rsidP="00036D37">
      <w:pPr>
        <w:spacing w:line="360" w:lineRule="auto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Elsődlegesen szennyezett területek:</w:t>
      </w:r>
    </w:p>
    <w:p w14:paraId="50152487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Hosszúhegyi út (régi szeméttelep),</w:t>
      </w:r>
    </w:p>
    <w:p w14:paraId="56272A01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Pacsirta utca</w:t>
      </w:r>
      <w:r w:rsidR="007243EF" w:rsidRPr="00A71883">
        <w:rPr>
          <w:rFonts w:ascii="Times New Roman" w:hAnsi="Times New Roman"/>
        </w:rPr>
        <w:t xml:space="preserve"> vége</w:t>
      </w:r>
      <w:r w:rsidRPr="00A71883">
        <w:rPr>
          <w:rFonts w:ascii="Times New Roman" w:hAnsi="Times New Roman"/>
        </w:rPr>
        <w:t>,</w:t>
      </w:r>
    </w:p>
    <w:p w14:paraId="378355D6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Borpince utca és a Majoros Aladár utca kereszteződésének környéke,</w:t>
      </w:r>
    </w:p>
    <w:p w14:paraId="4480B4AE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Vasútállomás és környéke,</w:t>
      </w:r>
    </w:p>
    <w:p w14:paraId="18A04B0F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Zenészsor melletti terület (vásártér),</w:t>
      </w:r>
    </w:p>
    <w:p w14:paraId="586C3BBD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Móricz Zsigmond utca vége,</w:t>
      </w:r>
    </w:p>
    <w:p w14:paraId="4B3CB1D4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Újvidék utca eleje,</w:t>
      </w:r>
    </w:p>
    <w:p w14:paraId="727EE8A1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Laktanya előtti rész,</w:t>
      </w:r>
    </w:p>
    <w:p w14:paraId="09AF67CC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Mátyás király utca</w:t>
      </w:r>
      <w:r w:rsidR="007243EF" w:rsidRPr="00A71883">
        <w:rPr>
          <w:rFonts w:ascii="Times New Roman" w:hAnsi="Times New Roman"/>
        </w:rPr>
        <w:t xml:space="preserve"> vége</w:t>
      </w:r>
      <w:r w:rsidRPr="00A71883">
        <w:rPr>
          <w:rFonts w:ascii="Times New Roman" w:hAnsi="Times New Roman"/>
        </w:rPr>
        <w:t>,</w:t>
      </w:r>
    </w:p>
    <w:p w14:paraId="292DA19A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Kisfaludy utca vége,</w:t>
      </w:r>
    </w:p>
    <w:p w14:paraId="569D5607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Hajósi út, Erzsébet erdő, régi gyepmesteri telep környéke,</w:t>
      </w:r>
    </w:p>
    <w:p w14:paraId="6CFA3683" w14:textId="77777777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Tópart utca és a Kistelek utca közötti rész,</w:t>
      </w:r>
    </w:p>
    <w:p w14:paraId="560A35FA" w14:textId="563998F8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Hold utca vége</w:t>
      </w:r>
      <w:r w:rsidR="00D04743">
        <w:rPr>
          <w:rFonts w:ascii="Times New Roman" w:hAnsi="Times New Roman"/>
        </w:rPr>
        <w:t>,</w:t>
      </w:r>
    </w:p>
    <w:p w14:paraId="60C5915C" w14:textId="083B5D24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Kiss Ernő utca és Kalmár Sándor utca kereszteződése</w:t>
      </w:r>
      <w:r w:rsidR="00D04743">
        <w:rPr>
          <w:rFonts w:ascii="Times New Roman" w:hAnsi="Times New Roman"/>
        </w:rPr>
        <w:t>,</w:t>
      </w:r>
    </w:p>
    <w:p w14:paraId="16665296" w14:textId="4B8FED05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Dézsmakert utca</w:t>
      </w:r>
      <w:r w:rsidR="00D04743">
        <w:rPr>
          <w:rFonts w:ascii="Times New Roman" w:hAnsi="Times New Roman"/>
        </w:rPr>
        <w:t>,</w:t>
      </w:r>
    </w:p>
    <w:p w14:paraId="6E7B0800" w14:textId="6B84AE9B" w:rsidR="00036D37" w:rsidRPr="00A71883" w:rsidRDefault="00036D37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Czobor utca beépítetlen része és az abból nyíló utak szélei</w:t>
      </w:r>
      <w:r w:rsidR="00D04743">
        <w:rPr>
          <w:rFonts w:ascii="Times New Roman" w:hAnsi="Times New Roman"/>
        </w:rPr>
        <w:t>,</w:t>
      </w:r>
    </w:p>
    <w:p w14:paraId="00EEDB18" w14:textId="225D1A78" w:rsidR="007243EF" w:rsidRPr="00A71883" w:rsidRDefault="007243EF" w:rsidP="00036D37">
      <w:pPr>
        <w:numPr>
          <w:ilvl w:val="0"/>
          <w:numId w:val="1"/>
        </w:numPr>
        <w:tabs>
          <w:tab w:val="clear" w:pos="720"/>
          <w:tab w:val="num" w:pos="360"/>
        </w:tabs>
        <w:ind w:left="360" w:hanging="180"/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 xml:space="preserve">Szabadka, Magyarkanizsa, Zenta, Zombor, Újvidék utcák </w:t>
      </w:r>
      <w:proofErr w:type="spellStart"/>
      <w:r w:rsidRPr="00A71883">
        <w:rPr>
          <w:rFonts w:ascii="Times New Roman" w:hAnsi="Times New Roman"/>
        </w:rPr>
        <w:t>végei</w:t>
      </w:r>
      <w:proofErr w:type="spellEnd"/>
      <w:r w:rsidR="008104DA">
        <w:rPr>
          <w:rFonts w:ascii="Times New Roman" w:hAnsi="Times New Roman"/>
        </w:rPr>
        <w:t>.</w:t>
      </w:r>
    </w:p>
    <w:p w14:paraId="6657DB31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5380DED6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11F19C99" w14:textId="77777777" w:rsidR="00036D37" w:rsidRPr="00A71883" w:rsidRDefault="00036D37" w:rsidP="00036D37">
      <w:pPr>
        <w:jc w:val="both"/>
        <w:rPr>
          <w:rFonts w:ascii="Times New Roman" w:hAnsi="Times New Roman"/>
          <w:b/>
          <w:i/>
          <w:u w:val="single"/>
        </w:rPr>
      </w:pPr>
      <w:r w:rsidRPr="00A71883">
        <w:rPr>
          <w:rFonts w:ascii="Times New Roman" w:hAnsi="Times New Roman"/>
          <w:b/>
          <w:i/>
          <w:u w:val="single"/>
        </w:rPr>
        <w:t>III. Megelőzés:</w:t>
      </w:r>
    </w:p>
    <w:p w14:paraId="7D115FC9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1E94A9CB" w14:textId="77777777" w:rsidR="007243EF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 xml:space="preserve">A parlagfű virágzását megelőző időszakban minden évben megtörténik a lakosság értesítése kötelezettségeinek betartása érdekében. Ez általában a polgármesteri hivatal épülete előtt és a város egyéb pontjain elhelyezett hirdetőtáblákon, valamint a helyi lapban történik. </w:t>
      </w:r>
      <w:proofErr w:type="spellStart"/>
      <w:r w:rsidRPr="00A71883">
        <w:rPr>
          <w:rFonts w:ascii="Times New Roman" w:hAnsi="Times New Roman"/>
        </w:rPr>
        <w:t>Frekventáltabb</w:t>
      </w:r>
      <w:proofErr w:type="spellEnd"/>
      <w:r w:rsidRPr="00A71883">
        <w:rPr>
          <w:rFonts w:ascii="Times New Roman" w:hAnsi="Times New Roman"/>
        </w:rPr>
        <w:t xml:space="preserve"> helyeken lehetőség van szórólapokon történő tájékoztatásra is.</w:t>
      </w:r>
    </w:p>
    <w:p w14:paraId="48428951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közfoglalkoztatási program keretében a közterületeken a parlagfű kaszálása a virágbimb</w:t>
      </w:r>
      <w:r w:rsidR="007243EF" w:rsidRPr="00A71883">
        <w:rPr>
          <w:rFonts w:ascii="Times New Roman" w:hAnsi="Times New Roman"/>
        </w:rPr>
        <w:t>ó kialakulása előtt megtörténik. Az év folyamán 5 alkalommal van kötelező parlagfű kaszálás.</w:t>
      </w:r>
    </w:p>
    <w:p w14:paraId="3B9AC796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3BE79332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3E06A681" w14:textId="77777777" w:rsidR="00036D37" w:rsidRPr="00A71883" w:rsidRDefault="00036D37" w:rsidP="00036D37">
      <w:pPr>
        <w:jc w:val="both"/>
        <w:rPr>
          <w:rFonts w:ascii="Times New Roman" w:hAnsi="Times New Roman"/>
          <w:b/>
          <w:i/>
          <w:u w:val="single"/>
        </w:rPr>
      </w:pPr>
      <w:r w:rsidRPr="00A71883">
        <w:rPr>
          <w:rFonts w:ascii="Times New Roman" w:hAnsi="Times New Roman"/>
          <w:b/>
          <w:i/>
          <w:u w:val="single"/>
        </w:rPr>
        <w:t>IV. Ellenőrzés, intézkedés:</w:t>
      </w:r>
    </w:p>
    <w:p w14:paraId="202E6554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2EF1FF6A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Jánoshalma belterületén az ellenőrzést a közterület-felügyelő végzi, aki a parlagfűvel fertőzött területekről tájékoztatást ad a Városgazdálkodási Osztály vezetőjének. A fertőzött területeket a helyszínen megvizsgálják és az ellenőrzés tapasztalatait dokumentálják.</w:t>
      </w:r>
    </w:p>
    <w:p w14:paraId="14E04C51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7BDC8BD9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virágzási időszakban ellenőrzésre sor kerülhet hivatalból, vagy lakossági bejelentés alapján.</w:t>
      </w:r>
    </w:p>
    <w:p w14:paraId="56EE0E86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05B00CEA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Hivatalból történő ellenőrzésre előre nem meghatározott időpontban és helyszíneken kerül sor, figyelembe véve a területek szennyezettségének arányát. Mind hivatalból, mind lakossági bejelentésre történő ellenőrzéskor, csekély mennyiségű szennyezettség esetén megtörténik az ingatlan tulajdonosának a parlagfű kiirtására irányuló szóbeli felszólítása, határidő megállapításával. A határidő lejártát követően utólagos ellenőrzésre kerül sor. Amennyiben az ingatlanhasználó a szóbeli felszólításnak nem tett eleget, a 221/2008. (VIII.30.) Kormányrendelet szerinti jegyzőkönyv felvételére kerül sor, majd közérdekű védekezés elrendelése következik, valamint a törvényben meghatározott növényvédelmi bírság kiszabására kerül sor.</w:t>
      </w:r>
    </w:p>
    <w:p w14:paraId="4DEC2581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77679E0D" w14:textId="77777777" w:rsidR="00036D37" w:rsidRDefault="00036D37" w:rsidP="00036D37">
      <w:pPr>
        <w:jc w:val="both"/>
        <w:rPr>
          <w:rFonts w:ascii="Times New Roman" w:hAnsi="Times New Roman"/>
          <w:b/>
        </w:rPr>
      </w:pPr>
    </w:p>
    <w:p w14:paraId="6BCA6742" w14:textId="77777777" w:rsidR="00687FDF" w:rsidRPr="00A71883" w:rsidRDefault="00687FDF" w:rsidP="00036D37">
      <w:pPr>
        <w:jc w:val="both"/>
        <w:rPr>
          <w:rFonts w:ascii="Times New Roman" w:hAnsi="Times New Roman"/>
          <w:b/>
        </w:rPr>
      </w:pPr>
    </w:p>
    <w:p w14:paraId="5D2750E8" w14:textId="77777777" w:rsidR="00036D37" w:rsidRPr="00A71883" w:rsidRDefault="00036D37" w:rsidP="00036D37">
      <w:pPr>
        <w:jc w:val="both"/>
        <w:rPr>
          <w:rFonts w:ascii="Times New Roman" w:hAnsi="Times New Roman"/>
          <w:b/>
          <w:i/>
          <w:u w:val="single"/>
        </w:rPr>
      </w:pPr>
      <w:r w:rsidRPr="00A71883">
        <w:rPr>
          <w:rFonts w:ascii="Times New Roman" w:hAnsi="Times New Roman"/>
          <w:b/>
          <w:i/>
          <w:u w:val="single"/>
        </w:rPr>
        <w:t>V. Parlagfű elleni közérdekű védekezés:</w:t>
      </w:r>
    </w:p>
    <w:p w14:paraId="4857BB9B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68C515A7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parlagfű elleni védekezés elmulasztása esetén a jegyző a parlagfű elleni közérdekű védekezést határozatban rendeli el, amely fellebbezésre tekintet nélkül azonnal végrehajtható. A határozat egy példányát meg kell küldeni a Mezőgazdasági és Vidékfejlesztési Hivatalnak. A közérdekű védekezés elvégzése során a hatóság, valamint a közérdekű védekezést elvégző vállalkozó feladata végrehajtásának keretei között az érintett területre beléphet, ott a szükséges cselekményeket elvégezheti. Az eljárás lefolytatására az általános közigazgatási rendtartásról szóló 2016. évi CL törvény (</w:t>
      </w:r>
      <w:proofErr w:type="spellStart"/>
      <w:r w:rsidRPr="00A71883">
        <w:rPr>
          <w:rFonts w:ascii="Times New Roman" w:hAnsi="Times New Roman"/>
        </w:rPr>
        <w:t>Ákr</w:t>
      </w:r>
      <w:proofErr w:type="spellEnd"/>
      <w:r w:rsidRPr="00A71883">
        <w:rPr>
          <w:rFonts w:ascii="Times New Roman" w:hAnsi="Times New Roman"/>
        </w:rPr>
        <w:t>.) rendelkezési az irányadók.</w:t>
      </w:r>
    </w:p>
    <w:p w14:paraId="6BDC9A88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09213EB5" w14:textId="77777777" w:rsidR="00036D37" w:rsidRPr="00A71883" w:rsidRDefault="00036D37" w:rsidP="00036D37">
      <w:pPr>
        <w:jc w:val="both"/>
        <w:rPr>
          <w:rFonts w:ascii="Times New Roman" w:hAnsi="Times New Roman"/>
        </w:rPr>
      </w:pPr>
      <w:r w:rsidRPr="00A71883">
        <w:rPr>
          <w:rFonts w:ascii="Times New Roman" w:hAnsi="Times New Roman"/>
        </w:rPr>
        <w:t>A parlagfű elleni közérdekű védekezésre Jánoshalma Városi Önkormányzat a Városgazda Kft-t (Jánoshalma, Molnár J. u. 3.) bízza meg.</w:t>
      </w:r>
    </w:p>
    <w:p w14:paraId="5B6F5D6D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5A5FF6DD" w14:textId="77777777" w:rsidR="00036D37" w:rsidRPr="00A71883" w:rsidRDefault="00036D37" w:rsidP="00036D37">
      <w:pPr>
        <w:jc w:val="both"/>
        <w:rPr>
          <w:rFonts w:ascii="Times New Roman" w:hAnsi="Times New Roman"/>
        </w:rPr>
      </w:pPr>
    </w:p>
    <w:p w14:paraId="2E8E5514" w14:textId="42E79B93" w:rsidR="00036D37" w:rsidRPr="00A71883" w:rsidRDefault="00687FDF" w:rsidP="00036D3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Jánoshalma, 202</w:t>
      </w:r>
      <w:r w:rsidR="00BE7651">
        <w:rPr>
          <w:rFonts w:ascii="Times New Roman" w:hAnsi="Times New Roman"/>
        </w:rPr>
        <w:t>4</w:t>
      </w:r>
      <w:r w:rsidR="00036D37" w:rsidRPr="00A71883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 2</w:t>
      </w:r>
      <w:r w:rsidR="00BE7651">
        <w:rPr>
          <w:rFonts w:ascii="Times New Roman" w:hAnsi="Times New Roman"/>
        </w:rPr>
        <w:t>5</w:t>
      </w:r>
      <w:r w:rsidR="007243EF" w:rsidRPr="00A71883">
        <w:rPr>
          <w:rFonts w:ascii="Times New Roman" w:hAnsi="Times New Roman"/>
        </w:rPr>
        <w:t>.</w:t>
      </w:r>
    </w:p>
    <w:p w14:paraId="25629D1C" w14:textId="77777777" w:rsidR="00036D37" w:rsidRPr="00A71883" w:rsidRDefault="00036D37" w:rsidP="00036D37">
      <w:pPr>
        <w:jc w:val="both"/>
        <w:rPr>
          <w:rFonts w:ascii="Times New Roman" w:hAnsi="Times New Roman"/>
          <w:b/>
        </w:rPr>
      </w:pPr>
    </w:p>
    <w:p w14:paraId="53320187" w14:textId="77777777" w:rsidR="00036D37" w:rsidRPr="00A71883" w:rsidRDefault="00036D37" w:rsidP="00036D37">
      <w:pPr>
        <w:jc w:val="both"/>
        <w:rPr>
          <w:rFonts w:ascii="Times New Roman" w:hAnsi="Times New Roman"/>
          <w:b/>
          <w:bCs/>
        </w:rPr>
      </w:pPr>
    </w:p>
    <w:p w14:paraId="40718763" w14:textId="77777777" w:rsidR="00036D37" w:rsidRPr="00A71883" w:rsidRDefault="00036D37" w:rsidP="00036D37">
      <w:pPr>
        <w:pBdr>
          <w:top w:val="single" w:sz="4" w:space="1" w:color="auto"/>
        </w:pBdr>
        <w:spacing w:line="360" w:lineRule="auto"/>
        <w:jc w:val="both"/>
        <w:rPr>
          <w:rFonts w:ascii="Times New Roman" w:hAnsi="Times New Roman"/>
          <w:b/>
        </w:rPr>
      </w:pPr>
      <w:r w:rsidRPr="00A71883">
        <w:rPr>
          <w:rFonts w:ascii="Times New Roman" w:hAnsi="Times New Roman"/>
          <w:b/>
        </w:rPr>
        <w:t>Jánoshalmi Polgármesteri Hivatal</w:t>
      </w:r>
    </w:p>
    <w:p w14:paraId="5E63B7A8" w14:textId="77777777" w:rsidR="00036D37" w:rsidRPr="00A71883" w:rsidRDefault="00036D37" w:rsidP="00036D37">
      <w:pPr>
        <w:jc w:val="both"/>
        <w:rPr>
          <w:rFonts w:ascii="Times New Roman" w:hAnsi="Times New Roman"/>
          <w:b/>
          <w:bCs/>
          <w:sz w:val="20"/>
        </w:rPr>
      </w:pPr>
      <w:r w:rsidRPr="00A71883">
        <w:rPr>
          <w:rFonts w:ascii="Times New Roman" w:hAnsi="Times New Roman"/>
          <w:b/>
          <w:bCs/>
          <w:sz w:val="20"/>
        </w:rPr>
        <w:t>Cím:</w:t>
      </w:r>
      <w:r w:rsidRPr="00A71883">
        <w:rPr>
          <w:rFonts w:ascii="Times New Roman" w:hAnsi="Times New Roman"/>
          <w:b/>
          <w:bCs/>
          <w:sz w:val="20"/>
        </w:rPr>
        <w:tab/>
        <w:t>6440 Jánoshalma, Béke tér 1.</w:t>
      </w:r>
    </w:p>
    <w:p w14:paraId="328987F1" w14:textId="77777777" w:rsidR="00036D37" w:rsidRPr="00A71883" w:rsidRDefault="00036D37" w:rsidP="00036D37">
      <w:pPr>
        <w:jc w:val="both"/>
        <w:rPr>
          <w:rFonts w:ascii="Times New Roman" w:hAnsi="Times New Roman"/>
          <w:b/>
          <w:bCs/>
          <w:sz w:val="20"/>
        </w:rPr>
      </w:pPr>
      <w:r w:rsidRPr="00A71883">
        <w:rPr>
          <w:rFonts w:ascii="Times New Roman" w:hAnsi="Times New Roman"/>
          <w:b/>
          <w:bCs/>
          <w:sz w:val="20"/>
        </w:rPr>
        <w:t>Tel.:</w:t>
      </w:r>
      <w:r w:rsidRPr="00A71883">
        <w:rPr>
          <w:rFonts w:ascii="Times New Roman" w:hAnsi="Times New Roman"/>
          <w:b/>
          <w:bCs/>
          <w:sz w:val="20"/>
        </w:rPr>
        <w:tab/>
        <w:t>77-501-001</w:t>
      </w:r>
    </w:p>
    <w:p w14:paraId="6130EF35" w14:textId="77777777" w:rsidR="00036D37" w:rsidRPr="00A71883" w:rsidRDefault="00036D37" w:rsidP="00036D37">
      <w:pPr>
        <w:jc w:val="both"/>
        <w:rPr>
          <w:rFonts w:ascii="Times New Roman" w:hAnsi="Times New Roman"/>
          <w:b/>
          <w:bCs/>
          <w:sz w:val="20"/>
        </w:rPr>
      </w:pPr>
      <w:r w:rsidRPr="00A71883">
        <w:rPr>
          <w:rFonts w:ascii="Times New Roman" w:hAnsi="Times New Roman"/>
          <w:b/>
          <w:bCs/>
          <w:sz w:val="20"/>
        </w:rPr>
        <w:t>www.janoshalma.hu</w:t>
      </w:r>
    </w:p>
    <w:p w14:paraId="2D55A91C" w14:textId="77777777" w:rsidR="00036D37" w:rsidRPr="00A71883" w:rsidRDefault="00036D37" w:rsidP="00036D37">
      <w:pPr>
        <w:jc w:val="both"/>
        <w:rPr>
          <w:rFonts w:ascii="Times New Roman" w:hAnsi="Times New Roman"/>
          <w:b/>
          <w:bCs/>
          <w:sz w:val="20"/>
        </w:rPr>
      </w:pPr>
      <w:r w:rsidRPr="00A71883">
        <w:rPr>
          <w:rFonts w:ascii="Times New Roman" w:hAnsi="Times New Roman"/>
          <w:b/>
          <w:bCs/>
          <w:sz w:val="20"/>
        </w:rPr>
        <w:t>polghiv@janoshalma.hu</w:t>
      </w:r>
    </w:p>
    <w:p w14:paraId="4A455D61" w14:textId="77777777" w:rsidR="00036D37" w:rsidRPr="00A71883" w:rsidRDefault="00036D37" w:rsidP="00036D37">
      <w:pPr>
        <w:jc w:val="both"/>
        <w:rPr>
          <w:rFonts w:ascii="Times New Roman" w:hAnsi="Times New Roman"/>
          <w:b/>
          <w:bCs/>
          <w:sz w:val="20"/>
        </w:rPr>
      </w:pPr>
      <w:r w:rsidRPr="00A71883">
        <w:rPr>
          <w:rFonts w:ascii="Times New Roman" w:hAnsi="Times New Roman"/>
          <w:b/>
          <w:bCs/>
          <w:sz w:val="20"/>
        </w:rPr>
        <w:t>kaszibasanyi@janoshalma.hu</w:t>
      </w:r>
    </w:p>
    <w:p w14:paraId="621C33A5" w14:textId="77777777" w:rsidR="00525B4C" w:rsidRPr="00A71883" w:rsidRDefault="00525B4C">
      <w:pPr>
        <w:rPr>
          <w:rFonts w:ascii="Times New Roman" w:hAnsi="Times New Roman"/>
        </w:rPr>
      </w:pPr>
    </w:p>
    <w:sectPr w:rsidR="00525B4C" w:rsidRPr="00A718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958FD"/>
    <w:multiLevelType w:val="hybridMultilevel"/>
    <w:tmpl w:val="3D647A00"/>
    <w:lvl w:ilvl="0" w:tplc="72B29E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eastAsia="Times New Roman" w:hAnsi="Times" w:cs="Time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5491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D37"/>
    <w:rsid w:val="000008E2"/>
    <w:rsid w:val="00036D37"/>
    <w:rsid w:val="001208AD"/>
    <w:rsid w:val="00134145"/>
    <w:rsid w:val="00163F13"/>
    <w:rsid w:val="001C017A"/>
    <w:rsid w:val="003238AF"/>
    <w:rsid w:val="00367336"/>
    <w:rsid w:val="003F369D"/>
    <w:rsid w:val="00412BA2"/>
    <w:rsid w:val="00417A6D"/>
    <w:rsid w:val="00525B4C"/>
    <w:rsid w:val="0058570A"/>
    <w:rsid w:val="00687FDF"/>
    <w:rsid w:val="00710A49"/>
    <w:rsid w:val="007243EF"/>
    <w:rsid w:val="008104DA"/>
    <w:rsid w:val="00983077"/>
    <w:rsid w:val="009835B6"/>
    <w:rsid w:val="009C0CD7"/>
    <w:rsid w:val="00A71883"/>
    <w:rsid w:val="00B2293C"/>
    <w:rsid w:val="00BE7651"/>
    <w:rsid w:val="00D0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0F1D"/>
  <w15:chartTrackingRefBased/>
  <w15:docId w15:val="{56D033A6-C82B-4545-82B1-713E4643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36D37"/>
    <w:pPr>
      <w:spacing w:after="0" w:line="240" w:lineRule="auto"/>
    </w:pPr>
    <w:rPr>
      <w:rFonts w:ascii="Calibri" w:hAnsi="Calibri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10A4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link w:val="NincstrkzChar"/>
    <w:qFormat/>
    <w:rsid w:val="00710A49"/>
    <w:pPr>
      <w:spacing w:after="0" w:line="240" w:lineRule="auto"/>
    </w:pPr>
    <w:rPr>
      <w:rFonts w:ascii="Calibri" w:eastAsia="Calibri" w:hAnsi="Calibri" w:cs="Times New Roman"/>
    </w:rPr>
  </w:style>
  <w:style w:type="paragraph" w:styleId="Csakszveg">
    <w:name w:val="Plain Text"/>
    <w:basedOn w:val="Norml"/>
    <w:link w:val="CsakszvegChar"/>
    <w:uiPriority w:val="99"/>
    <w:semiHidden/>
    <w:unhideWhenUsed/>
    <w:rsid w:val="00710A49"/>
    <w:rPr>
      <w:rFonts w:cstheme="minorBidi"/>
      <w:sz w:val="22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710A49"/>
    <w:rPr>
      <w:rFonts w:ascii="Calibri" w:hAnsi="Calibri"/>
      <w:szCs w:val="21"/>
    </w:rPr>
  </w:style>
  <w:style w:type="character" w:customStyle="1" w:styleId="NincstrkzChar">
    <w:name w:val="Nincs térköz Char"/>
    <w:link w:val="Nincstrkz"/>
    <w:rsid w:val="00710A4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2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724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Kasziba Sándor</dc:creator>
  <cp:keywords/>
  <dc:description/>
  <cp:lastModifiedBy>Kasziba Sándor</cp:lastModifiedBy>
  <cp:revision>3</cp:revision>
  <dcterms:created xsi:type="dcterms:W3CDTF">2024-04-17T11:54:00Z</dcterms:created>
  <dcterms:modified xsi:type="dcterms:W3CDTF">2024-05-22T06:35:00Z</dcterms:modified>
</cp:coreProperties>
</file>